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Introduction to Digital Documents</w:t>
      </w:r>
    </w:p>
    <w:p>
      <w:r>
        <w:t>Digital documents have become the backbone of modern communication. From business reports to academic papers, electronic files allow people to share information quickly and reliably across the globe.</w:t>
      </w:r>
    </w:p>
    <w:p>
      <w:r>
        <w:t>The DOCX format, introduced by Microsoft as part of the Office Open XML standard, is one of the most widely used document formats in the world. It supports rich text formatting, embedded images, tables, and many other content types that make it suitable for a broad range of use cases.</w:t>
      </w:r>
    </w:p>
    <w:p>
      <w:r>
        <w:t>This sample file demonstrates several of the features available in a typical word-processing document. Each section that follows explores a different aspect of document structure and formatting.</w:t>
      </w:r>
    </w:p>
    <w:p>
      <w:pPr>
        <w:pStyle w:val="Heading1"/>
      </w:pPr>
      <w:r>
        <w:t>Document Structure and Formatting</w:t>
      </w:r>
    </w:p>
    <w:p>
      <w:r>
        <w:t>A well-structured document uses headings, subheadings, and body text to organize information into a logical hierarchy. Readers benefit from clear section divisions because they can scan the document quickly and locate the content that is most relevant to them.</w:t>
      </w:r>
    </w:p>
    <w:p>
      <w:pPr>
        <w:pStyle w:val="Heading2"/>
      </w:pPr>
      <w:r>
        <w:t>Text Styles</w:t>
      </w:r>
    </w:p>
    <w:p>
      <w:r>
        <w:t>Word processors offer a variety of text styles including bold, italic, underline, strikethrough, and combinations thereof. Consistent use of styles improves readability and gives the document a professional appearance.</w:t>
      </w:r>
    </w:p>
    <w:p>
      <w:pPr>
        <w:pStyle w:val="Heading2"/>
      </w:pPr>
      <w:r>
        <w:t>Paragraph Alignment</w:t>
      </w:r>
    </w:p>
    <w:p>
      <w:pPr>
        <w:jc w:val="left"/>
      </w:pPr>
      <w:r>
        <w:t>This paragraph is left-aligned, which is the default for most Western languages.</w:t>
      </w:r>
    </w:p>
    <w:p>
      <w:pPr>
        <w:jc w:val="center"/>
      </w:pPr>
      <w:r>
        <w:t>This paragraph is center-aligned, often used for titles and captions.</w:t>
      </w:r>
    </w:p>
    <w:p>
      <w:pPr>
        <w:jc w:val="right"/>
      </w:pPr>
      <w:r>
        <w:t>This paragraph is right-aligned, sometimes used for dates or signatures.</w:t>
      </w:r>
    </w:p>
    <w:p>
      <w:pPr>
        <w:pStyle w:val="Heading1"/>
      </w:pPr>
      <w:r>
        <w:t>Working with Tables</w:t>
      </w:r>
    </w:p>
    <w:p>
      <w:r>
        <w:t>Tables are used to present structured data in rows and columns. They are especially useful for comparisons, schedules, and data summaries.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Format</w:t>
            </w:r>
          </w:p>
        </w:tc>
        <w:tc>
          <w:tcPr>
            <w:tcW w:type="dxa" w:w="2880"/>
          </w:tcPr>
          <w:p>
            <w:r>
              <w:t>Extension</w:t>
            </w:r>
          </w:p>
        </w:tc>
        <w:tc>
          <w:tcPr>
            <w:tcW w:type="dxa" w:w="2880"/>
          </w:tcPr>
          <w:p>
            <w:r>
              <w:t>Primary Use</w:t>
            </w:r>
          </w:p>
        </w:tc>
      </w:tr>
      <w:tr>
        <w:tc>
          <w:tcPr>
            <w:tcW w:type="dxa" w:w="2880"/>
          </w:tcPr>
          <w:p>
            <w:r>
              <w:t>Word Document</w:t>
            </w:r>
          </w:p>
        </w:tc>
        <w:tc>
          <w:tcPr>
            <w:tcW w:type="dxa" w:w="2880"/>
          </w:tcPr>
          <w:p>
            <w:r>
              <w:t>.docx</w:t>
            </w:r>
          </w:p>
        </w:tc>
        <w:tc>
          <w:tcPr>
            <w:tcW w:type="dxa" w:w="2880"/>
          </w:tcPr>
          <w:p>
            <w:r>
              <w:t>Text documents and reports</w:t>
            </w:r>
          </w:p>
        </w:tc>
      </w:tr>
      <w:tr>
        <w:tc>
          <w:tcPr>
            <w:tcW w:type="dxa" w:w="2880"/>
          </w:tcPr>
          <w:p>
            <w:r>
              <w:t>PDF</w:t>
            </w:r>
          </w:p>
        </w:tc>
        <w:tc>
          <w:tcPr>
            <w:tcW w:type="dxa" w:w="2880"/>
          </w:tcPr>
          <w:p>
            <w:r>
              <w:t>.pdf</w:t>
            </w:r>
          </w:p>
        </w:tc>
        <w:tc>
          <w:tcPr>
            <w:tcW w:type="dxa" w:w="2880"/>
          </w:tcPr>
          <w:p>
            <w:r>
              <w:t>Portable read-only documents</w:t>
            </w:r>
          </w:p>
        </w:tc>
      </w:tr>
      <w:tr>
        <w:tc>
          <w:tcPr>
            <w:tcW w:type="dxa" w:w="2880"/>
          </w:tcPr>
          <w:p>
            <w:r>
              <w:t>Plain Text</w:t>
            </w:r>
          </w:p>
        </w:tc>
        <w:tc>
          <w:tcPr>
            <w:tcW w:type="dxa" w:w="2880"/>
          </w:tcPr>
          <w:p>
            <w:r>
              <w:t>.txt</w:t>
            </w:r>
          </w:p>
        </w:tc>
        <w:tc>
          <w:tcPr>
            <w:tcW w:type="dxa" w:w="2880"/>
          </w:tcPr>
          <w:p>
            <w:r>
              <w:t>Simple unformatted text</w:t>
            </w:r>
          </w:p>
        </w:tc>
      </w:tr>
      <w:tr>
        <w:tc>
          <w:tcPr>
            <w:tcW w:type="dxa" w:w="2880"/>
          </w:tcPr>
          <w:p>
            <w:r>
              <w:t>Rich Text</w:t>
            </w:r>
          </w:p>
        </w:tc>
        <w:tc>
          <w:tcPr>
            <w:tcW w:type="dxa" w:w="2880"/>
          </w:tcPr>
          <w:p>
            <w:r>
              <w:t>.rtf</w:t>
            </w:r>
          </w:p>
        </w:tc>
        <w:tc>
          <w:tcPr>
            <w:tcW w:type="dxa" w:w="2880"/>
          </w:tcPr>
          <w:p>
            <w:r>
              <w:t>Cross-platform formatted text</w:t>
            </w:r>
          </w:p>
        </w:tc>
      </w:tr>
    </w:tbl>
    <w:p>
      <w:pPr>
        <w:pStyle w:val="Heading1"/>
      </w:pPr>
      <w:r>
        <w:t>Lists and Enumerations</w:t>
      </w:r>
    </w:p>
    <w:p>
      <w:r>
        <w:t>Bulleted and numbered lists help break complex information into digestible pieces. Below is an example of a bulleted list describing common reasons to convert documents between formats.</w:t>
      </w:r>
    </w:p>
    <w:p>
      <w:pPr>
        <w:pStyle w:val="ListBullet"/>
      </w:pPr>
      <w:r>
        <w:t>Sharing files with recipients who do not have the original software.</w:t>
      </w:r>
    </w:p>
    <w:p>
      <w:pPr>
        <w:pStyle w:val="ListBullet"/>
      </w:pPr>
      <w:r>
        <w:t>Reducing file size for email attachments or web uploads.</w:t>
      </w:r>
    </w:p>
    <w:p>
      <w:pPr>
        <w:pStyle w:val="ListBullet"/>
      </w:pPr>
      <w:r>
        <w:t>Ensuring consistent appearance across different operating systems.</w:t>
      </w:r>
    </w:p>
    <w:p>
      <w:pPr>
        <w:pStyle w:val="ListBullet"/>
      </w:pPr>
      <w:r>
        <w:t>Archiving documents in a standardized long-term format.</w:t>
      </w:r>
    </w:p>
    <w:p>
      <w:pPr>
        <w:pStyle w:val="ListBullet"/>
      </w:pPr>
      <w:r>
        <w:t>Extracting text content for indexing and search purposes.</w:t>
      </w:r>
    </w:p>
    <w:p>
      <w:pPr>
        <w:pStyle w:val="ListBullet"/>
      </w:pPr>
      <w:r>
        <w:t>Preparing print-ready files with precise layout control.</w:t>
      </w:r>
    </w:p>
    <w:p>
      <w:r>
        <w:t>Each of these use cases benefits from reliable conversion tools that preserve the original formatting and content of the source document.</w:t>
      </w:r>
    </w:p>
    <w:p>
      <w:pPr>
        <w:pStyle w:val="Heading1"/>
      </w:pPr>
      <w:r>
        <w:t>Conclusion</w:t>
      </w:r>
    </w:p>
    <w:p>
      <w:r>
        <w:t>This sample document has demonstrated headings at multiple levels, body paragraphs, a data table, and a bulleted list. These are among the most common elements found in everyday word-processing files.</w:t>
      </w:r>
    </w:p>
    <w:p>
      <w:r>
        <w:t>Conversion software should handle each of these elements gracefully, mapping them to equivalent structures in the target format. Testing with realistic sample documents is an essential part of quality assurance for any document conversion pipeline.</w:t>
      </w:r>
    </w:p>
    <w:p>
      <w:r>
        <w:t>Thank you for using this sample file. It was generated programmatically using the python-docx library and is intended solely for testing and demonstration purposes.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